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47" w:rsidRDefault="009635B0" w:rsidP="0096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EC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основных показателях финансово-хозяйственной </w:t>
      </w:r>
    </w:p>
    <w:p w:rsidR="00674147" w:rsidRDefault="009635B0" w:rsidP="0096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EC4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АО «Урайтеплоэнергия»</w:t>
      </w:r>
      <w:r w:rsidR="00674147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</w:t>
      </w:r>
      <w:r w:rsidR="00C81BF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7414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8A2EC4">
        <w:rPr>
          <w:rFonts w:ascii="Times New Roman" w:eastAsia="Times New Roman" w:hAnsi="Times New Roman" w:cs="Times New Roman"/>
          <w:b/>
          <w:sz w:val="24"/>
          <w:szCs w:val="24"/>
        </w:rPr>
        <w:t>, включая структуру основных производственных затрат</w:t>
      </w:r>
      <w:r w:rsidR="006741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4951">
        <w:rPr>
          <w:rFonts w:ascii="Times New Roman" w:eastAsia="Times New Roman" w:hAnsi="Times New Roman" w:cs="Times New Roman"/>
          <w:b/>
          <w:sz w:val="24"/>
          <w:szCs w:val="24"/>
        </w:rPr>
        <w:t>в сфере горячего водоснабжения</w:t>
      </w:r>
    </w:p>
    <w:p w:rsidR="009635B0" w:rsidRDefault="009635B0" w:rsidP="0096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п. 60 Постановления Правительства РФ от 17.01.2013 г. № 6</w:t>
      </w:r>
    </w:p>
    <w:p w:rsidR="009635B0" w:rsidRPr="00674147" w:rsidRDefault="009635B0" w:rsidP="009635B0">
      <w:pPr>
        <w:spacing w:after="0" w:line="360" w:lineRule="auto"/>
        <w:jc w:val="center"/>
        <w:rPr>
          <w:u w:val="single"/>
        </w:rPr>
      </w:pPr>
      <w:r w:rsidRPr="006741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горячего водоснабжения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20"/>
        <w:gridCol w:w="6552"/>
        <w:gridCol w:w="1600"/>
        <w:gridCol w:w="1518"/>
      </w:tblGrid>
      <w:tr w:rsidR="00C52FD0" w:rsidRPr="00C52FD0" w:rsidTr="00C52FD0">
        <w:trPr>
          <w:trHeight w:val="465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Информация, подлежащая раскрытию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C52FD0" w:rsidRPr="00C52FD0" w:rsidTr="00C52FD0">
        <w:trPr>
          <w:trHeight w:val="24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52FD0" w:rsidRPr="00C52FD0" w:rsidTr="00C52FD0">
        <w:trPr>
          <w:trHeight w:val="45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G10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46 347,56</w:t>
            </w:r>
            <w:bookmarkEnd w:id="0"/>
          </w:p>
        </w:tc>
      </w:tr>
      <w:tr w:rsidR="00C52FD0" w:rsidRPr="00C52FD0" w:rsidTr="00C52FD0">
        <w:trPr>
          <w:trHeight w:val="30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46 347,56</w:t>
            </w:r>
          </w:p>
        </w:tc>
      </w:tr>
      <w:tr w:rsidR="00C52FD0" w:rsidRPr="00C52FD0" w:rsidTr="00C52FD0">
        <w:trPr>
          <w:trHeight w:val="45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G14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56 395,99</w:t>
            </w:r>
            <w:bookmarkEnd w:id="1"/>
          </w:p>
        </w:tc>
      </w:tr>
      <w:tr w:rsidR="00C52FD0" w:rsidRPr="00C52FD0" w:rsidTr="00C52FD0">
        <w:trPr>
          <w:trHeight w:val="45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FD0" w:rsidRPr="00C52FD0" w:rsidTr="00C52FD0">
        <w:trPr>
          <w:trHeight w:val="433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FD0" w:rsidRPr="00C52FD0" w:rsidTr="00C52FD0">
        <w:trPr>
          <w:trHeight w:val="45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покупаемую холодную воду, используемую для горячего водоснабжения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14 443,59</w:t>
            </w:r>
          </w:p>
        </w:tc>
      </w:tr>
      <w:tr w:rsidR="00C52FD0" w:rsidRPr="00C52FD0" w:rsidTr="00C52FD0">
        <w:trPr>
          <w:trHeight w:val="675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FD0" w:rsidRPr="00C52FD0" w:rsidTr="00C52FD0">
        <w:trPr>
          <w:trHeight w:val="45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 на  покупаемую  электрическую  энергию (мощность), используемую в технологическом процессе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5 684,98</w:t>
            </w:r>
          </w:p>
        </w:tc>
      </w:tr>
      <w:tr w:rsidR="00C52FD0" w:rsidRPr="00C52FD0" w:rsidTr="00C52FD0">
        <w:trPr>
          <w:trHeight w:val="225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Средневзвешенная стоимость 1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учетом мощности)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4,59</w:t>
            </w:r>
          </w:p>
        </w:tc>
      </w:tr>
      <w:tr w:rsidR="00C52FD0" w:rsidRPr="00C52FD0" w:rsidTr="00C52FD0">
        <w:trPr>
          <w:trHeight w:val="30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приобретения электрической энергии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1 239,2200</w:t>
            </w:r>
          </w:p>
        </w:tc>
      </w:tr>
      <w:tr w:rsidR="00C52FD0" w:rsidRPr="00C52FD0" w:rsidTr="00C52FD0">
        <w:trPr>
          <w:trHeight w:val="315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2 857,35</w:t>
            </w:r>
          </w:p>
        </w:tc>
      </w:tr>
      <w:tr w:rsidR="00C52FD0" w:rsidRPr="00C52FD0" w:rsidTr="00C52FD0">
        <w:trPr>
          <w:trHeight w:val="45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865,59</w:t>
            </w:r>
          </w:p>
        </w:tc>
      </w:tr>
      <w:tr w:rsidR="00C52FD0" w:rsidRPr="00C52FD0" w:rsidTr="00C52FD0">
        <w:trPr>
          <w:trHeight w:val="227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1 996,22</w:t>
            </w:r>
          </w:p>
        </w:tc>
      </w:tr>
      <w:tr w:rsidR="00C52FD0" w:rsidRPr="00C52FD0" w:rsidTr="00C52FD0">
        <w:trPr>
          <w:trHeight w:val="45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565,83</w:t>
            </w:r>
          </w:p>
        </w:tc>
      </w:tr>
      <w:tr w:rsidR="00C52FD0" w:rsidRPr="00C52FD0" w:rsidTr="00C52FD0">
        <w:trPr>
          <w:trHeight w:val="224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амортизацию основных производственных средств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9 569,66</w:t>
            </w:r>
          </w:p>
        </w:tc>
      </w:tr>
      <w:tr w:rsidR="00C52FD0" w:rsidRPr="00C52FD0" w:rsidTr="00C52FD0">
        <w:trPr>
          <w:trHeight w:val="45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FD0" w:rsidRPr="00C52FD0" w:rsidTr="00C52FD0">
        <w:trPr>
          <w:trHeight w:val="233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Общепроизводственные расходы, в том числе отнесенные к ним: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4 010,21</w:t>
            </w:r>
          </w:p>
        </w:tc>
      </w:tr>
      <w:tr w:rsidR="00C52FD0" w:rsidRPr="00C52FD0" w:rsidTr="00C52FD0">
        <w:trPr>
          <w:trHeight w:val="30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текущий ремонт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FD0" w:rsidRPr="00C52FD0" w:rsidTr="00C52FD0">
        <w:trPr>
          <w:trHeight w:val="30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капитальный ремонт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FD0" w:rsidRPr="00C52FD0" w:rsidTr="00C52FD0">
        <w:trPr>
          <w:trHeight w:val="217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Общехозяйственные расходы, в том числе отнесенные к ним: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367,88</w:t>
            </w:r>
          </w:p>
        </w:tc>
      </w:tr>
      <w:tr w:rsidR="00C52FD0" w:rsidRPr="00C52FD0" w:rsidTr="00C52FD0">
        <w:trPr>
          <w:trHeight w:val="30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текущий ремонт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FD0" w:rsidRPr="00C52FD0" w:rsidTr="00C52FD0">
        <w:trPr>
          <w:trHeight w:val="30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капитальный ремонт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FD0" w:rsidRPr="00C52FD0" w:rsidTr="00C52FD0">
        <w:trPr>
          <w:trHeight w:val="45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G34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bookmarkEnd w:id="2"/>
          </w:p>
        </w:tc>
      </w:tr>
      <w:tr w:rsidR="00C52FD0" w:rsidRPr="00C52FD0" w:rsidTr="00C52FD0">
        <w:trPr>
          <w:trHeight w:val="90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G35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  <w:bookmarkEnd w:id="3"/>
          </w:p>
        </w:tc>
      </w:tr>
      <w:tr w:rsidR="00C52FD0" w:rsidRPr="00C52FD0" w:rsidTr="00C52FD0">
        <w:trPr>
          <w:trHeight w:val="675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RANGE!G36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129,71</w:t>
            </w:r>
            <w:bookmarkEnd w:id="4"/>
          </w:p>
        </w:tc>
      </w:tr>
      <w:tr w:rsidR="00C52FD0" w:rsidRPr="00C52FD0" w:rsidTr="00C52FD0">
        <w:trPr>
          <w:trHeight w:val="813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RANGE!G37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  <w:bookmarkEnd w:id="5"/>
          </w:p>
        </w:tc>
      </w:tr>
      <w:tr w:rsidR="00C52FD0" w:rsidRPr="00C52FD0" w:rsidTr="00C52FD0">
        <w:trPr>
          <w:trHeight w:val="1412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15 904,97</w:t>
            </w:r>
          </w:p>
        </w:tc>
      </w:tr>
      <w:tr w:rsidR="00C52FD0" w:rsidRPr="00C52FD0" w:rsidTr="00EF1C08">
        <w:trPr>
          <w:trHeight w:val="562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D1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D1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Информация, подлежащая раскрытию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D1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D1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C52FD0" w:rsidRPr="00C52FD0" w:rsidTr="00EF1C08">
        <w:trPr>
          <w:trHeight w:val="272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D1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D1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D1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D1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52FD0" w:rsidRPr="00C52FD0" w:rsidTr="00C52FD0">
        <w:trPr>
          <w:trHeight w:val="30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топливо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14 192,15</w:t>
            </w:r>
          </w:p>
        </w:tc>
      </w:tr>
      <w:tr w:rsidR="00C52FD0" w:rsidRPr="00C52FD0" w:rsidTr="00C52FD0">
        <w:trPr>
          <w:trHeight w:val="30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1 712,82</w:t>
            </w:r>
          </w:p>
        </w:tc>
      </w:tr>
      <w:tr w:rsidR="00C52FD0" w:rsidRPr="00C52FD0" w:rsidTr="00C52FD0">
        <w:trPr>
          <w:trHeight w:val="45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-10 817,89</w:t>
            </w:r>
          </w:p>
        </w:tc>
      </w:tr>
      <w:tr w:rsidR="00C52FD0" w:rsidRPr="00C52FD0" w:rsidTr="00C52FD0">
        <w:trPr>
          <w:trHeight w:val="675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FD0" w:rsidRPr="00C52FD0" w:rsidTr="00C52FD0">
        <w:trPr>
          <w:trHeight w:val="675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FD0" w:rsidRPr="00C52FD0" w:rsidTr="00C52FD0">
        <w:trPr>
          <w:trHeight w:val="30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ввода в эксплуатацию (вывода из эксплуатации)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FD0" w:rsidRPr="00C52FD0" w:rsidTr="00C52FD0">
        <w:trPr>
          <w:trHeight w:val="30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переоценки основных фондов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FD0" w:rsidRPr="00C52FD0" w:rsidTr="00C52FD0">
        <w:trPr>
          <w:trHeight w:val="45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 от продажи товаров и услуг по регулируемому виду деятельности (горячее водоснабжение)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noWrap/>
            <w:hideMark/>
          </w:tcPr>
          <w:p w:rsidR="00C52FD0" w:rsidRPr="00C52FD0" w:rsidRDefault="00C52FD0" w:rsidP="00C5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276225</wp:posOffset>
                  </wp:positionV>
                  <wp:extent cx="228600" cy="238125"/>
                  <wp:effectExtent l="0" t="0" r="0" b="0"/>
                  <wp:wrapNone/>
                  <wp:docPr id="2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83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1302"/>
            </w:tblGrid>
            <w:tr w:rsidR="00C52FD0" w:rsidRPr="00C52FD0" w:rsidTr="00C52FD0">
              <w:trPr>
                <w:trHeight w:val="450"/>
                <w:tblCellSpacing w:w="0" w:type="dxa"/>
              </w:trPr>
              <w:tc>
                <w:tcPr>
                  <w:tcW w:w="2200" w:type="dxa"/>
                  <w:shd w:val="clear" w:color="000000" w:fill="FFFFFF" w:themeFill="background1"/>
                  <w:vAlign w:val="center"/>
                  <w:hideMark/>
                </w:tcPr>
                <w:p w:rsidR="00C52FD0" w:rsidRPr="00C52FD0" w:rsidRDefault="00C52FD0" w:rsidP="00C52F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6" w:name="RANGE!G48"/>
                  <w:r w:rsidRPr="00C52F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-10 048,43</w:t>
                  </w:r>
                  <w:bookmarkEnd w:id="6"/>
                </w:p>
              </w:tc>
            </w:tr>
          </w:tbl>
          <w:p w:rsidR="00C52FD0" w:rsidRPr="00C52FD0" w:rsidRDefault="00C52FD0" w:rsidP="00C5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FD0" w:rsidRPr="00C52FD0" w:rsidTr="00C52FD0">
        <w:trPr>
          <w:trHeight w:val="45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е)</w:t>
            </w: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бухгалтерская отчетность, включая бухгалтерский баланс и приложения к нему**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</w:tr>
      <w:tr w:rsidR="00C52FD0" w:rsidRPr="00C52FD0" w:rsidTr="00C52FD0">
        <w:trPr>
          <w:trHeight w:val="45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ж)</w:t>
            </w: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покупаемой холодной воды, используемой для горячего водоснабжения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414,46</w:t>
            </w:r>
          </w:p>
        </w:tc>
      </w:tr>
      <w:tr w:rsidR="00C52FD0" w:rsidRPr="00C52FD0" w:rsidTr="00C52FD0">
        <w:trPr>
          <w:trHeight w:val="675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C52FD0" w:rsidRPr="00C52FD0" w:rsidTr="00C52FD0">
        <w:trPr>
          <w:trHeight w:val="45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и)</w:t>
            </w: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покупаемой тепловой энергии (мощности), используемой для горячего водоснабжения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Гкал</w:t>
            </w:r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C52FD0" w:rsidRPr="00C52FD0" w:rsidTr="00C52FD0">
        <w:trPr>
          <w:trHeight w:val="675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тепловой энергии, производимой с применением собственных источников и используемой для горячего водоснабжения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Гкал</w:t>
            </w:r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19,3800</w:t>
            </w:r>
          </w:p>
        </w:tc>
      </w:tr>
      <w:tr w:rsidR="00C52FD0" w:rsidRPr="00C52FD0" w:rsidTr="00C52FD0">
        <w:trPr>
          <w:trHeight w:val="300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л)</w:t>
            </w: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Потери воды в сетях ГВС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FD0" w:rsidRPr="00C52FD0" w:rsidTr="00C52FD0">
        <w:trPr>
          <w:trHeight w:val="313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C52FD0" w:rsidRPr="00C52FD0" w:rsidTr="00C52FD0">
        <w:trPr>
          <w:trHeight w:val="675"/>
        </w:trPr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52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расход электроэнергии на подачу воды в сет</w:t>
            </w:r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учитывать электроэнергию всех насосных и подкачивающих станций)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1518" w:type="dxa"/>
            <w:shd w:val="clear" w:color="auto" w:fill="FFFFFF" w:themeFill="background1"/>
            <w:vAlign w:val="center"/>
            <w:hideMark/>
          </w:tcPr>
          <w:p w:rsidR="00C52FD0" w:rsidRPr="00C52FD0" w:rsidRDefault="00C52FD0" w:rsidP="00C52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FD0">
              <w:rPr>
                <w:rFonts w:ascii="Times New Roman" w:eastAsia="Times New Roman" w:hAnsi="Times New Roman" w:cs="Times New Roman"/>
                <w:sz w:val="20"/>
                <w:szCs w:val="20"/>
              </w:rPr>
              <w:t>2,99</w:t>
            </w:r>
          </w:p>
        </w:tc>
      </w:tr>
    </w:tbl>
    <w:p w:rsidR="00873CBE" w:rsidRDefault="00873CBE"/>
    <w:sectPr w:rsidR="00873CBE" w:rsidSect="00C52FD0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CBE"/>
    <w:rsid w:val="00073092"/>
    <w:rsid w:val="00416E2D"/>
    <w:rsid w:val="004939F9"/>
    <w:rsid w:val="005D7F5E"/>
    <w:rsid w:val="00674147"/>
    <w:rsid w:val="00873CBE"/>
    <w:rsid w:val="008C4951"/>
    <w:rsid w:val="009635B0"/>
    <w:rsid w:val="00A7027B"/>
    <w:rsid w:val="00B32147"/>
    <w:rsid w:val="00B8791D"/>
    <w:rsid w:val="00C01AA7"/>
    <w:rsid w:val="00C52FD0"/>
    <w:rsid w:val="00C81BFF"/>
    <w:rsid w:val="00DB311D"/>
    <w:rsid w:val="00EF1C08"/>
    <w:rsid w:val="00F7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2016-05-31T07:58:00Z</cp:lastPrinted>
  <dcterms:created xsi:type="dcterms:W3CDTF">2016-05-31T04:53:00Z</dcterms:created>
  <dcterms:modified xsi:type="dcterms:W3CDTF">2018-04-25T03:08:00Z</dcterms:modified>
</cp:coreProperties>
</file>